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512" w:rsidRPr="00205512" w:rsidRDefault="00205512" w:rsidP="00205512">
      <w:pPr>
        <w:pStyle w:val="NormalWeb"/>
        <w:spacing w:before="0" w:beforeAutospacing="0"/>
        <w:jc w:val="center"/>
        <w:rPr>
          <w:rFonts w:ascii="Arial" w:hAnsi="Arial" w:cs="Arial"/>
          <w:sz w:val="22"/>
        </w:rPr>
      </w:pPr>
      <w:r w:rsidRPr="00205512">
        <w:rPr>
          <w:rFonts w:ascii="Arial" w:hAnsi="Arial" w:cs="Arial"/>
          <w:b/>
          <w:bCs/>
          <w:sz w:val="22"/>
        </w:rPr>
        <w:t>Los Estadios</w:t>
      </w:r>
    </w:p>
    <w:p w:rsidR="00205512" w:rsidRPr="00205512" w:rsidRDefault="00205512" w:rsidP="00205512">
      <w:pPr>
        <w:pStyle w:val="NormalWeb"/>
        <w:spacing w:before="0" w:beforeAutospacing="0"/>
        <w:jc w:val="both"/>
        <w:rPr>
          <w:rFonts w:ascii="Arial" w:hAnsi="Arial" w:cs="Arial"/>
          <w:sz w:val="22"/>
        </w:rPr>
      </w:pPr>
      <w:r w:rsidRPr="00205512">
        <w:rPr>
          <w:rFonts w:ascii="Arial" w:hAnsi="Arial" w:cs="Arial"/>
          <w:sz w:val="22"/>
        </w:rPr>
        <w:t xml:space="preserve">Para Freud la pulsión sexual es la fuerza motivacional más importante. Éste creía que esta fuerza no era solo la más prevalente para los adultos, sino también en los niños, e incluso en los infantes. Cuando Freud presentó sus ideas sobre sexualidad infantil por primera vez, el público vienés al que se dirigió no estaba preparado para hablar de sexo en los adultos, y desde luego menos aún en los niños. </w:t>
      </w:r>
    </w:p>
    <w:p w:rsidR="00205512" w:rsidRPr="00205512" w:rsidRDefault="00205512" w:rsidP="00205512">
      <w:pPr>
        <w:pStyle w:val="NormalWeb"/>
        <w:spacing w:before="0" w:beforeAutospacing="0"/>
        <w:jc w:val="both"/>
        <w:rPr>
          <w:rFonts w:ascii="Arial" w:hAnsi="Arial" w:cs="Arial"/>
          <w:sz w:val="22"/>
        </w:rPr>
      </w:pPr>
      <w:r w:rsidRPr="00205512">
        <w:rPr>
          <w:rFonts w:ascii="Arial" w:hAnsi="Arial" w:cs="Arial"/>
          <w:sz w:val="22"/>
        </w:rPr>
        <w:t xml:space="preserve">Es cierto que la capacidad orgásmica está presente desde el nacimiento, pero Freud no solo hablaba de orgasmo. La sexualidad no comprende en exclusiva al coito, sino todas aquellas sensaciones placenteras de la piel. Está claro que hasta el más mojigato de nosotros, incluyendo bebés, niños y adultos, disfrutamos de as experiencias táctiles como los besos, </w:t>
      </w:r>
      <w:proofErr w:type="gramStart"/>
      <w:r w:rsidRPr="00205512">
        <w:rPr>
          <w:rFonts w:ascii="Arial" w:hAnsi="Arial" w:cs="Arial"/>
          <w:sz w:val="22"/>
        </w:rPr>
        <w:t>caricias</w:t>
      </w:r>
      <w:proofErr w:type="gramEnd"/>
      <w:r w:rsidRPr="00205512">
        <w:rPr>
          <w:rFonts w:ascii="Arial" w:hAnsi="Arial" w:cs="Arial"/>
          <w:sz w:val="22"/>
        </w:rPr>
        <w:t xml:space="preserve"> y demás. </w:t>
      </w:r>
    </w:p>
    <w:p w:rsidR="00205512" w:rsidRPr="00205512" w:rsidRDefault="00205512" w:rsidP="00205512">
      <w:pPr>
        <w:pStyle w:val="NormalWeb"/>
        <w:spacing w:before="0" w:beforeAutospacing="0"/>
        <w:jc w:val="both"/>
        <w:rPr>
          <w:rFonts w:ascii="Arial" w:hAnsi="Arial" w:cs="Arial"/>
          <w:sz w:val="22"/>
        </w:rPr>
      </w:pPr>
      <w:r w:rsidRPr="00205512">
        <w:rPr>
          <w:rFonts w:ascii="Arial" w:hAnsi="Arial" w:cs="Arial"/>
          <w:sz w:val="22"/>
        </w:rPr>
        <w:t xml:space="preserve">Freud observó que en distintas etapas de nuestra vida, diferentes partes de la piel que nos daban mayor placer. Más tarde, los teóricos llamarían a estas áreas zonas erógenas. Vio que los infantes obtenían un gran monto de placer a través de chupar, especialmente del pecho. De hecho, los bebés presentan una gran tendencia a llevarse a la boca todo lo que tienen a su alrededor. Un poco más tarde en la vida, el niño concentra su atención al placer anal de retener y expulsar. Alrededor de los tres o cuatro años, el niño descubre el placer de tocarse sus genitales. Y solo más tarde, en nuestra madurez sexual, experimentamos un gran placer en nuestras relaciones sexuales. Basándose en estas observaciones, Freud postuló su teoría de los estadios psicosexuales. </w:t>
      </w:r>
    </w:p>
    <w:p w:rsidR="00205512" w:rsidRPr="00205512" w:rsidRDefault="00205512" w:rsidP="00205512">
      <w:pPr>
        <w:pStyle w:val="NormalWeb"/>
        <w:spacing w:before="0" w:beforeAutospacing="0"/>
        <w:jc w:val="both"/>
        <w:rPr>
          <w:rFonts w:ascii="Arial" w:hAnsi="Arial" w:cs="Arial"/>
          <w:sz w:val="22"/>
        </w:rPr>
      </w:pPr>
      <w:r w:rsidRPr="00205512">
        <w:rPr>
          <w:rFonts w:ascii="Arial" w:hAnsi="Arial" w:cs="Arial"/>
          <w:b/>
          <w:bCs/>
          <w:sz w:val="22"/>
        </w:rPr>
        <w:t>La etapa oral</w:t>
      </w:r>
      <w:r w:rsidRPr="00205512">
        <w:rPr>
          <w:rFonts w:ascii="Arial" w:hAnsi="Arial" w:cs="Arial"/>
          <w:sz w:val="22"/>
        </w:rPr>
        <w:t xml:space="preserve"> se establece desde el nacimiento hasta alrededor de los 18 meses. El foco del placer es, por supuesto, la boca. Las actividades favoritas del infante son chupar y morder. </w:t>
      </w:r>
    </w:p>
    <w:p w:rsidR="00205512" w:rsidRPr="00205512" w:rsidRDefault="00205512" w:rsidP="00205512">
      <w:pPr>
        <w:pStyle w:val="NormalWeb"/>
        <w:spacing w:before="0" w:beforeAutospacing="0"/>
        <w:jc w:val="both"/>
        <w:rPr>
          <w:rFonts w:ascii="Arial" w:hAnsi="Arial" w:cs="Arial"/>
          <w:sz w:val="22"/>
        </w:rPr>
      </w:pPr>
      <w:r w:rsidRPr="00205512">
        <w:rPr>
          <w:rFonts w:ascii="Arial" w:hAnsi="Arial" w:cs="Arial"/>
          <w:b/>
          <w:bCs/>
          <w:sz w:val="22"/>
        </w:rPr>
        <w:t>La etapa anal</w:t>
      </w:r>
      <w:r w:rsidRPr="00205512">
        <w:rPr>
          <w:rFonts w:ascii="Arial" w:hAnsi="Arial" w:cs="Arial"/>
          <w:sz w:val="22"/>
        </w:rPr>
        <w:t xml:space="preserve"> se encuentra entre los 18 meses hasta los tres o cuatro años de edad. El foco del placer es el ano. El goce surge de retener y expulsar. </w:t>
      </w:r>
    </w:p>
    <w:p w:rsidR="00205512" w:rsidRPr="00205512" w:rsidRDefault="00205512" w:rsidP="00205512">
      <w:pPr>
        <w:pStyle w:val="NormalWeb"/>
        <w:spacing w:before="0" w:beforeAutospacing="0"/>
        <w:jc w:val="both"/>
        <w:rPr>
          <w:rFonts w:ascii="Arial" w:hAnsi="Arial" w:cs="Arial"/>
          <w:sz w:val="22"/>
        </w:rPr>
      </w:pPr>
      <w:r w:rsidRPr="00205512">
        <w:rPr>
          <w:rFonts w:ascii="Arial" w:hAnsi="Arial" w:cs="Arial"/>
          <w:b/>
          <w:bCs/>
          <w:sz w:val="22"/>
        </w:rPr>
        <w:t>La etapa fálica</w:t>
      </w:r>
      <w:r w:rsidRPr="00205512">
        <w:rPr>
          <w:rFonts w:ascii="Arial" w:hAnsi="Arial" w:cs="Arial"/>
          <w:sz w:val="22"/>
        </w:rPr>
        <w:t xml:space="preserve"> va desde los tres o cuatro años hasta los cinco, seis o siete. El foco del placer se centra en los genitales. La masturbación a estas edades es bastante común. </w:t>
      </w:r>
    </w:p>
    <w:p w:rsidR="00205512" w:rsidRPr="00205512" w:rsidRDefault="00205512" w:rsidP="00205512">
      <w:pPr>
        <w:pStyle w:val="NormalWeb"/>
        <w:spacing w:before="0" w:beforeAutospacing="0"/>
        <w:jc w:val="both"/>
        <w:rPr>
          <w:rFonts w:ascii="Arial" w:hAnsi="Arial" w:cs="Arial"/>
          <w:sz w:val="22"/>
        </w:rPr>
      </w:pPr>
      <w:r w:rsidRPr="00205512">
        <w:rPr>
          <w:rFonts w:ascii="Arial" w:hAnsi="Arial" w:cs="Arial"/>
          <w:b/>
          <w:bCs/>
          <w:sz w:val="22"/>
        </w:rPr>
        <w:t>La etapa de latencia</w:t>
      </w:r>
      <w:r w:rsidRPr="00205512">
        <w:rPr>
          <w:rFonts w:ascii="Arial" w:hAnsi="Arial" w:cs="Arial"/>
          <w:sz w:val="22"/>
        </w:rPr>
        <w:t xml:space="preserve"> dura desde los cinco, seis o siete años de edad hasta la pubertad, más o menos a los 12 años. Durante este período, Freud supuso que la pulsión sexual se suprimía al servicio del aprendizaje. Debo señalar aquí, que aunque la mayoría de los niños de estas edades están bastante ocupados con sus tareas escolares, y por tanto “sexualmente calmados”, cerca de un cuarto de ellos están muy metidos en la masturbación y en jugar “a los médicos”. En los tiempos represivos de la sociedad de Freud, los niños eran más tranquilos en este período del desarrollo, desde luego, que los actuales. </w:t>
      </w:r>
    </w:p>
    <w:p w:rsidR="00205512" w:rsidRPr="00205512" w:rsidRDefault="00205512" w:rsidP="00205512">
      <w:pPr>
        <w:pStyle w:val="NormalWeb"/>
        <w:spacing w:before="0" w:beforeAutospacing="0"/>
        <w:jc w:val="both"/>
        <w:rPr>
          <w:rFonts w:ascii="Arial" w:hAnsi="Arial" w:cs="Arial"/>
          <w:sz w:val="22"/>
        </w:rPr>
      </w:pPr>
      <w:r w:rsidRPr="00205512">
        <w:rPr>
          <w:rFonts w:ascii="Arial" w:hAnsi="Arial" w:cs="Arial"/>
          <w:b/>
          <w:bCs/>
          <w:sz w:val="22"/>
        </w:rPr>
        <w:t>La etapa genital</w:t>
      </w:r>
      <w:r w:rsidRPr="00205512">
        <w:rPr>
          <w:rFonts w:ascii="Arial" w:hAnsi="Arial" w:cs="Arial"/>
          <w:sz w:val="22"/>
        </w:rPr>
        <w:t xml:space="preserve"> empieza en la pubertad y representa el resurgimiento de la pulsión sexual en la adolescencia, dirigida más específicamente hacia las relaciones sexuales. Freud establecía que tanto la masturbación, el sexo oral, la homosexualidad como muchas otras manifestaciones </w:t>
      </w:r>
      <w:proofErr w:type="spellStart"/>
      <w:r w:rsidRPr="00205512">
        <w:rPr>
          <w:rFonts w:ascii="Arial" w:hAnsi="Arial" w:cs="Arial"/>
          <w:sz w:val="22"/>
        </w:rPr>
        <w:t>comportamentales</w:t>
      </w:r>
      <w:proofErr w:type="spellEnd"/>
      <w:r w:rsidRPr="00205512">
        <w:rPr>
          <w:rFonts w:ascii="Arial" w:hAnsi="Arial" w:cs="Arial"/>
          <w:sz w:val="22"/>
        </w:rPr>
        <w:t xml:space="preserve"> eran inmaduras, cuestiones que </w:t>
      </w:r>
      <w:proofErr w:type="gramStart"/>
      <w:r w:rsidRPr="00205512">
        <w:rPr>
          <w:rFonts w:ascii="Arial" w:hAnsi="Arial" w:cs="Arial"/>
          <w:sz w:val="22"/>
        </w:rPr>
        <w:t>actualmente</w:t>
      </w:r>
      <w:proofErr w:type="gramEnd"/>
      <w:r w:rsidRPr="00205512">
        <w:rPr>
          <w:rFonts w:ascii="Arial" w:hAnsi="Arial" w:cs="Arial"/>
          <w:sz w:val="22"/>
        </w:rPr>
        <w:t xml:space="preserve"> no lo son para nosotros. </w:t>
      </w:r>
    </w:p>
    <w:p w:rsidR="00205512" w:rsidRPr="00205512" w:rsidRDefault="00205512" w:rsidP="00205512">
      <w:pPr>
        <w:spacing w:line="240" w:lineRule="auto"/>
        <w:jc w:val="both"/>
        <w:rPr>
          <w:rFonts w:ascii="Arial" w:hAnsi="Arial" w:cs="Arial"/>
          <w:sz w:val="20"/>
        </w:rPr>
      </w:pPr>
    </w:p>
    <w:sectPr w:rsidR="00205512" w:rsidRPr="00205512" w:rsidSect="004E1FE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205512"/>
    <w:rsid w:val="00205512"/>
    <w:rsid w:val="004E1FE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FE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0551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404642242">
      <w:bodyDiv w:val="1"/>
      <w:marLeft w:val="0"/>
      <w:marRight w:val="0"/>
      <w:marTop w:val="0"/>
      <w:marBottom w:val="0"/>
      <w:divBdr>
        <w:top w:val="none" w:sz="0" w:space="0" w:color="auto"/>
        <w:left w:val="none" w:sz="0" w:space="0" w:color="auto"/>
        <w:bottom w:val="none" w:sz="0" w:space="0" w:color="auto"/>
        <w:right w:val="none" w:sz="0" w:space="0" w:color="auto"/>
      </w:divBdr>
      <w:divsChild>
        <w:div w:id="370882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469</Words>
  <Characters>2583</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dc:creator>
  <cp:lastModifiedBy>zaid</cp:lastModifiedBy>
  <cp:revision>1</cp:revision>
  <dcterms:created xsi:type="dcterms:W3CDTF">2012-09-22T03:55:00Z</dcterms:created>
  <dcterms:modified xsi:type="dcterms:W3CDTF">2012-09-22T03:58:00Z</dcterms:modified>
</cp:coreProperties>
</file>